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77/966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rFonts w:ascii="Nimbus Roman" w:hAnsi="Nimbus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b/>
          <w:bCs/>
          <w:i w:val="false"/>
          <w:iCs w:val="false"/>
          <w:sz w:val="28"/>
          <w:szCs w:val="28"/>
        </w:rPr>
        <w:t xml:space="preserve">Об организации работы «горячей линии» связи с избирателями </w:t>
      </w:r>
    </w:p>
    <w:p>
      <w:pPr>
        <w:pStyle w:val="Normal"/>
        <w:jc w:val="center"/>
        <w:rPr>
          <w:rFonts w:ascii="Nimbus Roman" w:hAnsi="Nimbus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b/>
          <w:bCs/>
          <w:i w:val="false"/>
          <w:iCs w:val="false"/>
          <w:sz w:val="28"/>
          <w:szCs w:val="28"/>
        </w:rPr>
        <w:t xml:space="preserve">в территориальной избирательной комиссии </w:t>
      </w:r>
    </w:p>
    <w:p>
      <w:pPr>
        <w:pStyle w:val="Normal"/>
        <w:jc w:val="center"/>
        <w:rPr>
          <w:rFonts w:ascii="Nimbus Roman" w:hAnsi="Nimbus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b/>
          <w:bCs/>
          <w:i w:val="false"/>
          <w:iCs w:val="false"/>
          <w:sz w:val="28"/>
          <w:szCs w:val="28"/>
        </w:rPr>
        <w:t>в период подготовки и проведения выборов на территории муниципального образования Успенский район</w:t>
      </w:r>
    </w:p>
    <w:p>
      <w:pPr>
        <w:pStyle w:val="Normal"/>
        <w:jc w:val="center"/>
        <w:rPr>
          <w:rFonts w:ascii="Nimbus Roman" w:hAnsi="Nimbus Roman"/>
          <w:b/>
          <w:b/>
          <w:sz w:val="26"/>
          <w:szCs w:val="26"/>
        </w:rPr>
      </w:pPr>
      <w:r>
        <w:rPr>
          <w:rFonts w:ascii="Nimbus Roman" w:hAnsi="Nimbus Roman"/>
          <w:b/>
          <w:sz w:val="26"/>
          <w:szCs w:val="2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sz w:val="28"/>
          <w:szCs w:val="28"/>
          <w:lang w:eastAsia="ru-RU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выборов, территориальная избирательная комиссия Успенская РЕШИЛА: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sz w:val="28"/>
          <w:szCs w:val="28"/>
          <w:lang w:eastAsia="ru-RU"/>
        </w:rPr>
        <w:t xml:space="preserve">1.Организовать работу «горячей линии» связи с избирателями в территориальной избирательной комиссии с «22» июня по «14» сентября 2025 года включительно, время работы «горячей линии»: 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1.1. с 22 июня по 12 сентября 2025 года: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с понедельника по четверг - с 9.00 до 18.00 часов, перерыв с 13.00 до 14.00 часов;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в пятницу – с 9.00 до 17.00 часов, перерыв с 13.00 до 14.00 часов;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в выходные и праздничные дни - с 09.00 до 13.00 часов;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1.2. 13 сентября 2025 года – с 07.00 до 21.00 часа;</w:t>
      </w:r>
    </w:p>
    <w:p>
      <w:pPr>
        <w:pStyle w:val="Normal"/>
        <w:spacing w:lineRule="auto" w:line="360" w:before="0" w:after="0"/>
        <w:ind w:firstLine="851"/>
        <w:jc w:val="both"/>
        <w:rPr>
          <w:rFonts w:ascii="Nimbus Roman" w:hAnsi="Nimbus Roman"/>
          <w:i w:val="false"/>
          <w:i w:val="false"/>
          <w:iCs w:val="false"/>
          <w:sz w:val="28"/>
          <w:szCs w:val="28"/>
        </w:rPr>
      </w:pPr>
      <w:r>
        <w:rPr>
          <w:rFonts w:ascii="Nimbus Roman" w:hAnsi="Nimbus Roman"/>
          <w:i w:val="false"/>
          <w:iCs w:val="false"/>
          <w:sz w:val="28"/>
          <w:szCs w:val="28"/>
        </w:rPr>
        <w:t>1.3. 14 сентября 2025 года – с 07.00 до 24.00 часов.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Nimbus Roman" w:hAnsi="Nimbus Roman"/>
          <w:sz w:val="28"/>
          <w:szCs w:val="28"/>
        </w:rPr>
      </w:pPr>
      <w:r>
        <w:rPr>
          <w:rFonts w:eastAsia="Times New Roman" w:ascii="Nimbus Roman" w:hAnsi="Nimbus Roman"/>
          <w:sz w:val="28"/>
          <w:szCs w:val="28"/>
          <w:lang w:eastAsia="ru-RU"/>
        </w:rPr>
        <w:t>2. Установить следующий номер телефона «горячей линии» связи с избирателями в территориальной избирательной комиссии Успенская</w:t>
      </w:r>
      <w:r>
        <w:rPr>
          <w:rFonts w:eastAsia="Times New Roman" w:ascii="Nimbus Roman" w:hAnsi="Nimbus Roman"/>
          <w:iCs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Nimbus Roman" w:hAnsi="Nimbus Roman"/>
          <w:i/>
          <w:iCs/>
          <w:color w:val="auto"/>
          <w:kern w:val="0"/>
          <w:sz w:val="28"/>
          <w:szCs w:val="28"/>
          <w:lang w:val="ru-RU" w:eastAsia="ru-RU" w:bidi="ar-SA"/>
        </w:rPr>
        <w:t>8 (861-40) 5-85-94.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ascii="Nimbus Roman" w:hAnsi="Nimbus Roman"/>
          <w:i w:val="false"/>
          <w:iCs w:val="false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Nimbus Roman" w:hAnsi="Nimbus Roman"/>
          <w:i w:val="false"/>
          <w:iCs w:val="false"/>
          <w:sz w:val="28"/>
          <w:szCs w:val="28"/>
        </w:rPr>
        <w:t xml:space="preserve">в газете «Рассвет» и разместить информацию на сайте </w:t>
      </w:r>
      <w:r>
        <w:rPr>
          <w:rFonts w:ascii="Nimbus Roman" w:hAnsi="Nimbus Roman"/>
          <w:b w:val="false"/>
          <w:i w:val="false"/>
          <w:iCs w:val="false"/>
          <w:sz w:val="28"/>
          <w:szCs w:val="28"/>
        </w:rPr>
        <w:t>администрации муниципального образования Успенский район (страница ТИК Успенская) в сети «Интернет»</w:t>
      </w:r>
      <w:r>
        <w:rPr>
          <w:rFonts w:ascii="Nimbus Roman" w:hAnsi="Nimbus Roman"/>
          <w:i w:val="false"/>
          <w:iCs w:val="false"/>
          <w:sz w:val="28"/>
          <w:szCs w:val="28"/>
        </w:rPr>
        <w:t>, а также на информационном стенде территориальной избирательной комиссии Успенская.</w:t>
      </w:r>
    </w:p>
    <w:p>
      <w:pPr>
        <w:pStyle w:val="Style24"/>
        <w:spacing w:lineRule="auto" w:line="360" w:before="0" w:after="0"/>
        <w:ind w:firstLine="709"/>
        <w:jc w:val="both"/>
        <w:rPr/>
      </w:pPr>
      <w:r>
        <w:rPr>
          <w:rFonts w:ascii="Nimbus Roman" w:hAnsi="Nimbus Roman"/>
          <w:b w:val="false"/>
          <w:sz w:val="28"/>
          <w:szCs w:val="28"/>
          <w:lang w:val="ru-RU"/>
        </w:rPr>
        <w:t>4</w:t>
      </w:r>
      <w:r>
        <w:rPr>
          <w:rFonts w:ascii="Nimbus Roman" w:hAnsi="Nimbus Roman"/>
          <w:b w:val="false"/>
          <w:sz w:val="28"/>
          <w:szCs w:val="28"/>
        </w:rPr>
        <w:t>.</w:t>
      </w:r>
      <w:r>
        <w:rPr>
          <w:rFonts w:ascii="Nimbus Roman" w:hAnsi="Nimbus Roman"/>
          <w:b w:val="false"/>
          <w:sz w:val="28"/>
          <w:szCs w:val="28"/>
          <w:lang w:val="ru-RU"/>
        </w:rPr>
        <w:t xml:space="preserve"> </w:t>
      </w:r>
      <w:r>
        <w:rPr>
          <w:rFonts w:ascii="Nimbus Roman" w:hAnsi="Nimbus Roman"/>
          <w:b w:val="false"/>
          <w:sz w:val="28"/>
          <w:szCs w:val="28"/>
        </w:rPr>
        <w:t>Контроль за выполнением пункт</w:t>
      </w:r>
      <w:r>
        <w:rPr>
          <w:rFonts w:ascii="Nimbus Roman" w:hAnsi="Nimbus Roman"/>
          <w:b w:val="false"/>
          <w:sz w:val="28"/>
          <w:szCs w:val="28"/>
          <w:lang w:val="ru-RU"/>
        </w:rPr>
        <w:t>а</w:t>
      </w:r>
      <w:r>
        <w:rPr>
          <w:rFonts w:ascii="Nimbus Roman" w:hAnsi="Nimbus Roman"/>
          <w:b w:val="false"/>
          <w:sz w:val="28"/>
          <w:szCs w:val="28"/>
        </w:rPr>
        <w:t xml:space="preserve"> </w:t>
      </w:r>
      <w:r>
        <w:rPr>
          <w:rFonts w:ascii="Nimbus Roman" w:hAnsi="Nimbus Roman"/>
          <w:b w:val="false"/>
          <w:sz w:val="28"/>
          <w:szCs w:val="28"/>
          <w:lang w:val="ru-RU"/>
        </w:rPr>
        <w:t>3</w:t>
      </w:r>
      <w:r>
        <w:rPr>
          <w:rFonts w:ascii="Nimbus Roman" w:hAnsi="Nimbus Roman"/>
          <w:b w:val="false"/>
          <w:sz w:val="28"/>
          <w:szCs w:val="28"/>
        </w:rPr>
        <w:t xml:space="preserve"> настоящего решения возложить на секретаря территориальной избирательной комиссии Успенская Ю.С. Плохутину.</w:t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360" w:before="0" w:after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spacing w:lineRule="auto" w:line="240" w:before="0" w:after="0"/>
        <w:rPr/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                 С.Г. Геворкян</w:t>
      </w:r>
    </w:p>
    <w:p>
      <w:pPr>
        <w:pStyle w:val="Normal"/>
        <w:spacing w:lineRule="auto" w:line="240" w:before="0" w:after="0"/>
        <w:ind w:hanging="0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 </w:t>
      </w:r>
    </w:p>
    <w:sectPr>
      <w:type w:val="nextPage"/>
      <w:pgSz w:w="11906" w:h="16838"/>
      <w:pgMar w:left="1454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Application>LibreOffice/7.3.7.2$Linux_X86_64 LibreOffice_project/30$Build-2</Application>
  <AppVersion>15.0000</AppVersion>
  <Pages>2</Pages>
  <Words>257</Words>
  <Characters>1652</Characters>
  <CharactersWithSpaces>2005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2025-06-19T20:17:07Z</cp:lastPrinted>
  <dcterms:modified xsi:type="dcterms:W3CDTF">2025-06-22T13:26:16Z</dcterms:modified>
  <cp:revision>84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